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b w:val="1"/>
          <w:sz w:val="32"/>
          <w:szCs w:val="32"/>
          <w:rtl w:val="0"/>
        </w:rPr>
        <w:t xml:space="preserve">Minutes for the Florence Park Community Association AGM</w:t>
      </w:r>
    </w:p>
    <w:p w:rsidR="00000000" w:rsidDel="00000000" w:rsidP="00000000" w:rsidRDefault="00000000" w:rsidRPr="00000000" w14:paraId="00000002">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Thursday</w:t>
      </w:r>
      <w:r w:rsidDel="00000000" w:rsidR="00000000" w:rsidRPr="00000000">
        <w:rPr>
          <w:rFonts w:ascii="Calibri" w:cs="Calibri" w:eastAsia="Calibri" w:hAnsi="Calibri"/>
          <w:sz w:val="24"/>
          <w:szCs w:val="24"/>
          <w:rtl w:val="0"/>
        </w:rPr>
        <w:t xml:space="preserve"> 25th March 2021, 7pm</w:t>
      </w:r>
    </w:p>
    <w:p w:rsidR="00000000" w:rsidDel="00000000" w:rsidP="00000000" w:rsidRDefault="00000000" w:rsidRPr="00000000" w14:paraId="00000003">
      <w:pPr>
        <w:spacing w:after="160" w:line="259"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Present: </w:t>
      </w:r>
    </w:p>
    <w:p w:rsidR="00000000" w:rsidDel="00000000" w:rsidP="00000000" w:rsidRDefault="00000000" w:rsidRPr="00000000" w14:paraId="00000004">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Social Club Committee:</w:t>
      </w:r>
      <w:r w:rsidDel="00000000" w:rsidR="00000000" w:rsidRPr="00000000">
        <w:rPr>
          <w:rFonts w:ascii="Calibri" w:cs="Calibri" w:eastAsia="Calibri" w:hAnsi="Calibri"/>
          <w:sz w:val="24"/>
          <w:szCs w:val="24"/>
          <w:rtl w:val="0"/>
        </w:rPr>
        <w:t xml:space="preserve"> Jon Flint (JF), Alan Brown (AB) (Chair), Viv Peto (VP), Stuart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Ackland</w:t>
      </w:r>
    </w:p>
    <w:p w:rsidR="00000000" w:rsidDel="00000000" w:rsidP="00000000" w:rsidRDefault="00000000" w:rsidRPr="00000000" w14:paraId="00000005">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FPCA Committee Trustees</w:t>
      </w:r>
      <w:r w:rsidDel="00000000" w:rsidR="00000000" w:rsidRPr="00000000">
        <w:rPr>
          <w:rFonts w:ascii="Calibri" w:cs="Calibri" w:eastAsia="Calibri" w:hAnsi="Calibri"/>
          <w:sz w:val="24"/>
          <w:szCs w:val="24"/>
          <w:rtl w:val="0"/>
        </w:rPr>
        <w:t xml:space="preserve">: Adam Wielopolski (AW), Judith Secker (JS), Stell Bell (SB), Becci Seaborne (BS), Jeff Bowersox (JB), Rob Shorter (RS), Alice Streatfeild (AS), Jane Dee (JD)</w:t>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FPCA Members:</w:t>
      </w:r>
      <w:r w:rsidDel="00000000" w:rsidR="00000000" w:rsidRPr="00000000">
        <w:rPr>
          <w:rFonts w:ascii="Calibri" w:cs="Calibri" w:eastAsia="Calibri" w:hAnsi="Calibri"/>
          <w:sz w:val="24"/>
          <w:szCs w:val="24"/>
          <w:rtl w:val="0"/>
        </w:rPr>
        <w:t xml:space="preserve"> Sara Reevell</w:t>
      </w:r>
    </w:p>
    <w:p w:rsidR="00000000" w:rsidDel="00000000" w:rsidP="00000000" w:rsidRDefault="00000000" w:rsidRPr="00000000" w14:paraId="00000007">
      <w:pPr>
        <w:tabs>
          <w:tab w:val="left" w:pos="1485"/>
        </w:tabs>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FPCA Members: </w:t>
      </w:r>
      <w:r w:rsidDel="00000000" w:rsidR="00000000" w:rsidRPr="00000000">
        <w:rPr>
          <w:rFonts w:ascii="Calibri" w:cs="Calibri" w:eastAsia="Calibri" w:hAnsi="Calibri"/>
          <w:sz w:val="24"/>
          <w:szCs w:val="24"/>
          <w:rtl w:val="0"/>
        </w:rPr>
        <w:t xml:space="preserve">Caroline Raine, Dawn and Noé Robinson, June Stephen, Michael Conmy, Payam, Penny Murray, Pete Cann, Tim Pizey, Richard English, Richard Hadfield (RH), Jane Gallagher, Rosemary Shurgold, Sue Tibbes, Lindsay March, Eliane Aubain</w:t>
      </w:r>
    </w:p>
    <w:p w:rsidR="00000000" w:rsidDel="00000000" w:rsidP="00000000" w:rsidRDefault="00000000" w:rsidRPr="00000000" w14:paraId="00000008">
      <w:pPr>
        <w:tabs>
          <w:tab w:val="left" w:pos="1485"/>
        </w:tabs>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tabs>
          <w:tab w:val="left" w:pos="1485"/>
        </w:tabs>
        <w:spacing w:after="160" w:line="259"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Minutes</w:t>
      </w:r>
      <w:r w:rsidDel="00000000" w:rsidR="00000000" w:rsidRPr="00000000">
        <w:rPr>
          <w:rtl w:val="0"/>
        </w:rPr>
      </w:r>
    </w:p>
    <w:tbl>
      <w:tblPr>
        <w:tblStyle w:val="Table1"/>
        <w:tblW w:w="9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90"/>
        <w:tblGridChange w:id="0">
          <w:tblGrid>
            <w:gridCol w:w="2055"/>
            <w:gridCol w:w="7590"/>
          </w:tblGrid>
        </w:tblGridChange>
      </w:tblGrid>
      <w:tr>
        <w:tc>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w:t>
            </w:r>
          </w:p>
        </w:tc>
        <w:tc>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w:t>
            </w:r>
            <w:r w:rsidDel="00000000" w:rsidR="00000000" w:rsidRPr="00000000">
              <w:rPr>
                <w:rtl w:val="0"/>
              </w:rPr>
            </w:r>
          </w:p>
        </w:tc>
      </w:tr>
      <w:tr>
        <w:tc>
          <w:tcPr/>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Club Report</w:t>
            </w:r>
          </w:p>
        </w:tc>
        <w:tc>
          <w:tcPr/>
          <w:p w:rsidR="00000000" w:rsidDel="00000000" w:rsidP="00000000" w:rsidRDefault="00000000" w:rsidRPr="00000000" w14:paraId="0000000D">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presented Social Club Report (published on the FPCC website)</w:t>
            </w:r>
          </w:p>
          <w:p w:rsidR="00000000" w:rsidDel="00000000" w:rsidP="00000000" w:rsidRDefault="00000000" w:rsidRPr="00000000" w14:paraId="0000000E">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 question: Were the grants </w:t>
            </w:r>
            <w:r w:rsidDel="00000000" w:rsidR="00000000" w:rsidRPr="00000000">
              <w:rPr>
                <w:rFonts w:ascii="Calibri" w:cs="Calibri" w:eastAsia="Calibri" w:hAnsi="Calibri"/>
                <w:sz w:val="24"/>
                <w:szCs w:val="24"/>
                <w:rtl w:val="0"/>
              </w:rPr>
              <w:t xml:space="preserve">area</w:t>
            </w:r>
            <w:r w:rsidDel="00000000" w:rsidR="00000000" w:rsidRPr="00000000">
              <w:rPr>
                <w:rFonts w:ascii="Calibri" w:cs="Calibri" w:eastAsia="Calibri" w:hAnsi="Calibri"/>
                <w:sz w:val="24"/>
                <w:szCs w:val="24"/>
                <w:rtl w:val="0"/>
              </w:rPr>
              <w:t xml:space="preserve"> specific? JF answer. Grant is specifically for small business who are not able to trade</w:t>
            </w:r>
          </w:p>
          <w:p w:rsidR="00000000" w:rsidDel="00000000" w:rsidP="00000000" w:rsidRDefault="00000000" w:rsidRPr="00000000" w14:paraId="0000000F">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 Acknowledgement of JF in keeping the Social Club operations working through lockdown and identifying and </w:t>
            </w:r>
            <w:r w:rsidDel="00000000" w:rsidR="00000000" w:rsidRPr="00000000">
              <w:rPr>
                <w:rFonts w:ascii="Calibri" w:cs="Calibri" w:eastAsia="Calibri" w:hAnsi="Calibri"/>
                <w:sz w:val="24"/>
                <w:szCs w:val="24"/>
                <w:rtl w:val="0"/>
              </w:rPr>
              <w:t xml:space="preserve">applying</w:t>
            </w:r>
            <w:r w:rsidDel="00000000" w:rsidR="00000000" w:rsidRPr="00000000">
              <w:rPr>
                <w:rFonts w:ascii="Calibri" w:cs="Calibri" w:eastAsia="Calibri" w:hAnsi="Calibri"/>
                <w:sz w:val="24"/>
                <w:szCs w:val="24"/>
                <w:rtl w:val="0"/>
              </w:rPr>
              <w:t xml:space="preserve"> (successfully) </w:t>
            </w:r>
            <w:r w:rsidDel="00000000" w:rsidR="00000000" w:rsidRPr="00000000">
              <w:rPr>
                <w:rFonts w:ascii="Calibri" w:cs="Calibri" w:eastAsia="Calibri" w:hAnsi="Calibri"/>
                <w:sz w:val="24"/>
                <w:szCs w:val="24"/>
                <w:rtl w:val="0"/>
              </w:rPr>
              <w:t xml:space="preserve">for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sz w:val="24"/>
                <w:szCs w:val="24"/>
                <w:rtl w:val="0"/>
              </w:rPr>
              <w:t xml:space="preserve"> grants. Looking forward to when we can safely reopen.</w:t>
            </w:r>
          </w:p>
          <w:p w:rsidR="00000000" w:rsidDel="00000000" w:rsidP="00000000" w:rsidRDefault="00000000" w:rsidRPr="00000000" w14:paraId="00000010">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Acknowledgement to Stuart for all his effort during lockdown</w:t>
            </w:r>
          </w:p>
          <w:p w:rsidR="00000000" w:rsidDel="00000000" w:rsidP="00000000" w:rsidRDefault="00000000" w:rsidRPr="00000000" w14:paraId="00000011">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 question: Who is on the social club committee? AB answer: Zoe Elford, Sara Reevell, Viv Peto, Jon Flint, Alan Brown, Suresh </w:t>
            </w:r>
            <w:r w:rsidDel="00000000" w:rsidR="00000000" w:rsidRPr="00000000">
              <w:rPr>
                <w:rFonts w:ascii="Calibri" w:cs="Calibri" w:eastAsia="Calibri" w:hAnsi="Calibri"/>
                <w:sz w:val="24"/>
                <w:szCs w:val="24"/>
                <w:rtl w:val="0"/>
              </w:rPr>
              <w:t xml:space="preserve">Patel</w:t>
            </w:r>
          </w:p>
          <w:p w:rsidR="00000000" w:rsidDel="00000000" w:rsidP="00000000" w:rsidRDefault="00000000" w:rsidRPr="00000000" w14:paraId="00000012">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with SB about the members of FPCA committee on the SC]</w:t>
            </w:r>
          </w:p>
          <w:p w:rsidR="00000000" w:rsidDel="00000000" w:rsidP="00000000" w:rsidRDefault="00000000" w:rsidRPr="00000000" w14:paraId="00000013">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 proposed all existing members for reelection. JD seconded. All members present voted in favour</w:t>
            </w:r>
          </w:p>
        </w:tc>
      </w:tr>
      <w:tr>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FPCA Chair Report</w:t>
            </w:r>
          </w:p>
        </w:tc>
        <w:tc>
          <w:tcPr/>
          <w:p w:rsidR="00000000" w:rsidDel="00000000" w:rsidP="00000000" w:rsidRDefault="00000000" w:rsidRPr="00000000" w14:paraId="0000001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presented FPCA Chair Report (published on the FPCC website)</w:t>
            </w:r>
          </w:p>
          <w:p w:rsidR="00000000" w:rsidDel="00000000" w:rsidP="00000000" w:rsidRDefault="00000000" w:rsidRPr="00000000" w14:paraId="0000001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 question: Is there one rentable </w:t>
            </w:r>
            <w:r w:rsidDel="00000000" w:rsidR="00000000" w:rsidRPr="00000000">
              <w:rPr>
                <w:rFonts w:ascii="Calibri" w:cs="Calibri" w:eastAsia="Calibri" w:hAnsi="Calibri"/>
                <w:sz w:val="24"/>
                <w:szCs w:val="24"/>
                <w:rtl w:val="0"/>
              </w:rPr>
              <w:t xml:space="preserve">property</w:t>
            </w:r>
            <w:r w:rsidDel="00000000" w:rsidR="00000000" w:rsidRPr="00000000">
              <w:rPr>
                <w:rFonts w:ascii="Calibri" w:cs="Calibri" w:eastAsia="Calibri" w:hAnsi="Calibri"/>
                <w:sz w:val="24"/>
                <w:szCs w:val="24"/>
                <w:rtl w:val="0"/>
              </w:rPr>
              <w:t xml:space="preserve"> (or more) regarding grant access potential. JD: yes, only one</w:t>
            </w:r>
          </w:p>
        </w:tc>
      </w:tr>
      <w:tr>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Treasurer's Report</w:t>
            </w:r>
          </w:p>
        </w:tc>
        <w:tc>
          <w:tcPr/>
          <w:p w:rsidR="00000000" w:rsidDel="00000000" w:rsidP="00000000" w:rsidRDefault="00000000" w:rsidRPr="00000000" w14:paraId="0000001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JD presented Treasurer's Report (published on the FPCC website)</w:t>
            </w:r>
          </w:p>
          <w:p w:rsidR="00000000" w:rsidDel="00000000" w:rsidP="00000000" w:rsidRDefault="00000000" w:rsidRPr="00000000" w14:paraId="0000001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questions</w:t>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 proposed JD as Treasurer. BS seconded. All members present voted in favour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SB proposed JS as Secretary. VP seconded. All members present voted in favour</w:t>
            </w:r>
          </w:p>
        </w:tc>
      </w:tr>
      <w:tr>
        <w:tc>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Voting</w:t>
            </w:r>
          </w:p>
        </w:tc>
        <w:tc>
          <w:tcPr/>
          <w:p w:rsidR="00000000" w:rsidDel="00000000" w:rsidP="00000000" w:rsidRDefault="00000000" w:rsidRPr="00000000" w14:paraId="0000001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SB nominated </w:t>
            </w:r>
            <w:r w:rsidDel="00000000" w:rsidR="00000000" w:rsidRPr="00000000">
              <w:rPr>
                <w:rFonts w:ascii="Calibri" w:cs="Calibri" w:eastAsia="Calibri" w:hAnsi="Calibri"/>
                <w:b w:val="1"/>
                <w:sz w:val="24"/>
                <w:szCs w:val="24"/>
                <w:rtl w:val="0"/>
              </w:rPr>
              <w:t xml:space="preserve">BS. </w:t>
            </w:r>
            <w:r w:rsidDel="00000000" w:rsidR="00000000" w:rsidRPr="00000000">
              <w:rPr>
                <w:rFonts w:ascii="Calibri" w:cs="Calibri" w:eastAsia="Calibri" w:hAnsi="Calibri"/>
                <w:sz w:val="24"/>
                <w:szCs w:val="24"/>
                <w:rtl w:val="0"/>
              </w:rPr>
              <w:t xml:space="preserve">JD seconded</w:t>
            </w:r>
          </w:p>
          <w:p w:rsidR="00000000" w:rsidDel="00000000" w:rsidP="00000000" w:rsidRDefault="00000000" w:rsidRPr="00000000" w14:paraId="0000001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BS nominated </w:t>
            </w:r>
            <w:r w:rsidDel="00000000" w:rsidR="00000000" w:rsidRPr="00000000">
              <w:rPr>
                <w:rFonts w:ascii="Calibri" w:cs="Calibri" w:eastAsia="Calibri" w:hAnsi="Calibri"/>
                <w:b w:val="1"/>
                <w:sz w:val="24"/>
                <w:szCs w:val="24"/>
                <w:rtl w:val="0"/>
              </w:rPr>
              <w:t xml:space="preserve">AS.</w:t>
            </w:r>
            <w:r w:rsidDel="00000000" w:rsidR="00000000" w:rsidRPr="00000000">
              <w:rPr>
                <w:rFonts w:ascii="Calibri" w:cs="Calibri" w:eastAsia="Calibri" w:hAnsi="Calibri"/>
                <w:sz w:val="24"/>
                <w:szCs w:val="24"/>
                <w:rtl w:val="0"/>
              </w:rPr>
              <w:t xml:space="preserve"> VP seconded</w:t>
            </w:r>
          </w:p>
          <w:p w:rsidR="00000000" w:rsidDel="00000000" w:rsidP="00000000" w:rsidRDefault="00000000" w:rsidRPr="00000000" w14:paraId="0000002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 nominated </w:t>
            </w:r>
            <w:r w:rsidDel="00000000" w:rsidR="00000000" w:rsidRPr="00000000">
              <w:rPr>
                <w:rFonts w:ascii="Calibri" w:cs="Calibri" w:eastAsia="Calibri" w:hAnsi="Calibri"/>
                <w:b w:val="1"/>
                <w:sz w:val="24"/>
                <w:szCs w:val="24"/>
                <w:rtl w:val="0"/>
              </w:rPr>
              <w:t xml:space="preserve">RS. </w:t>
            </w:r>
            <w:r w:rsidDel="00000000" w:rsidR="00000000" w:rsidRPr="00000000">
              <w:rPr>
                <w:rFonts w:ascii="Calibri" w:cs="Calibri" w:eastAsia="Calibri" w:hAnsi="Calibri"/>
                <w:sz w:val="24"/>
                <w:szCs w:val="24"/>
                <w:rtl w:val="0"/>
              </w:rPr>
              <w:t xml:space="preserve">AB seconded</w:t>
            </w:r>
          </w:p>
          <w:p w:rsidR="00000000" w:rsidDel="00000000" w:rsidP="00000000" w:rsidRDefault="00000000" w:rsidRPr="00000000" w14:paraId="0000002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 nominated </w:t>
            </w:r>
            <w:r w:rsidDel="00000000" w:rsidR="00000000" w:rsidRPr="00000000">
              <w:rPr>
                <w:rFonts w:ascii="Calibri" w:cs="Calibri" w:eastAsia="Calibri" w:hAnsi="Calibri"/>
                <w:b w:val="1"/>
                <w:sz w:val="24"/>
                <w:szCs w:val="24"/>
                <w:rtl w:val="0"/>
              </w:rPr>
              <w:t xml:space="preserve">AW. </w:t>
            </w:r>
            <w:r w:rsidDel="00000000" w:rsidR="00000000" w:rsidRPr="00000000">
              <w:rPr>
                <w:rFonts w:ascii="Calibri" w:cs="Calibri" w:eastAsia="Calibri" w:hAnsi="Calibri"/>
                <w:sz w:val="24"/>
                <w:szCs w:val="24"/>
                <w:rtl w:val="0"/>
              </w:rPr>
              <w:t xml:space="preserve">SB seconded</w:t>
            </w:r>
          </w:p>
          <w:p w:rsidR="00000000" w:rsidDel="00000000" w:rsidP="00000000" w:rsidRDefault="00000000" w:rsidRPr="00000000" w14:paraId="0000002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JD nominated </w:t>
            </w:r>
            <w:r w:rsidDel="00000000" w:rsidR="00000000" w:rsidRPr="00000000">
              <w:rPr>
                <w:rFonts w:ascii="Calibri" w:cs="Calibri" w:eastAsia="Calibri" w:hAnsi="Calibri"/>
                <w:b w:val="1"/>
                <w:sz w:val="24"/>
                <w:szCs w:val="24"/>
                <w:rtl w:val="0"/>
              </w:rPr>
              <w:t xml:space="preserve">SB.</w:t>
            </w:r>
            <w:r w:rsidDel="00000000" w:rsidR="00000000" w:rsidRPr="00000000">
              <w:rPr>
                <w:rFonts w:ascii="Calibri" w:cs="Calibri" w:eastAsia="Calibri" w:hAnsi="Calibri"/>
                <w:sz w:val="24"/>
                <w:szCs w:val="24"/>
                <w:rtl w:val="0"/>
              </w:rPr>
              <w:t xml:space="preserve"> VP seconded</w:t>
            </w:r>
          </w:p>
          <w:p w:rsidR="00000000" w:rsidDel="00000000" w:rsidP="00000000" w:rsidRDefault="00000000" w:rsidRPr="00000000" w14:paraId="00000023">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members present voted in favour</w:t>
            </w:r>
          </w:p>
        </w:tc>
      </w:tr>
      <w:tr>
        <w:tc>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AOB</w:t>
            </w:r>
          </w:p>
        </w:tc>
        <w:tc>
          <w:tcPr/>
          <w:p w:rsidR="00000000" w:rsidDel="00000000" w:rsidP="00000000" w:rsidRDefault="00000000" w:rsidRPr="00000000" w14:paraId="0000002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thanks to go to Sheila Tree</w:t>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Dawn: are trustees the same as committee members. JB Trustees are voting members of the committee. SR not all committee members are trustees</w:t>
            </w:r>
          </w:p>
          <w:p w:rsidR="00000000" w:rsidDel="00000000" w:rsidP="00000000" w:rsidRDefault="00000000" w:rsidRPr="00000000" w14:paraId="0000002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thanks to JB who’s standing down</w:t>
            </w:r>
          </w:p>
        </w:tc>
      </w:tr>
    </w:tbl>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